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Times New Roman"/>
          <w:b/>
          <w:bCs/>
          <w:color w:val="3C3C3D"/>
          <w:spacing w:val="6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Times New Roman"/>
          <w:b/>
          <w:bCs/>
          <w:color w:val="3C3C3D"/>
          <w:spacing w:val="6"/>
          <w:sz w:val="32"/>
          <w:szCs w:val="32"/>
          <w:lang w:eastAsia="zh-CN"/>
        </w:rPr>
        <w:t>我校</w:t>
      </w:r>
      <w:r>
        <w:rPr>
          <w:rFonts w:hint="eastAsia" w:ascii="宋体" w:hAnsi="宋体" w:eastAsia="宋体" w:cs="Times New Roman"/>
          <w:b/>
          <w:bCs/>
          <w:color w:val="3C3C3D"/>
          <w:spacing w:val="6"/>
          <w:sz w:val="32"/>
          <w:szCs w:val="32"/>
        </w:rPr>
        <w:t>获奖成果一览表</w:t>
      </w:r>
    </w:p>
    <w:tbl>
      <w:tblPr>
        <w:tblStyle w:val="2"/>
        <w:tblW w:w="5093" w:type="pct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2754"/>
        <w:gridCol w:w="4209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right"/>
        </w:trPr>
        <w:tc>
          <w:tcPr>
            <w:tcW w:w="927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主要完成单位</w:t>
            </w:r>
          </w:p>
        </w:tc>
        <w:tc>
          <w:tcPr>
            <w:tcW w:w="1357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成果名称</w:t>
            </w:r>
          </w:p>
        </w:tc>
        <w:tc>
          <w:tcPr>
            <w:tcW w:w="2074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主要完成人</w:t>
            </w:r>
          </w:p>
        </w:tc>
        <w:tc>
          <w:tcPr>
            <w:tcW w:w="642" w:type="pct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获奖等级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right"/>
        </w:trPr>
        <w:tc>
          <w:tcPr>
            <w:tcW w:w="9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石家庄幼儿师范高等专科学校</w:t>
            </w:r>
          </w:p>
        </w:tc>
        <w:tc>
          <w:tcPr>
            <w:tcW w:w="1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“一核两翼六环”学前教育专业群建设与实践</w:t>
            </w:r>
          </w:p>
        </w:tc>
        <w:tc>
          <w:tcPr>
            <w:tcW w:w="2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杨凤勇 李立新 李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未 杨聪粉 任朋辉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王晓云 胡耀岗 尹徐蕾 寇文亮 陈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进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right"/>
        </w:trPr>
        <w:tc>
          <w:tcPr>
            <w:tcW w:w="9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石家庄幼儿师范高等专科学校</w:t>
            </w:r>
          </w:p>
        </w:tc>
        <w:tc>
          <w:tcPr>
            <w:tcW w:w="1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基于学生核心素养的学前教育专业人才培养模式实践研究</w:t>
            </w:r>
          </w:p>
        </w:tc>
        <w:tc>
          <w:tcPr>
            <w:tcW w:w="2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丁亚红 王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晶 许艳玲 乔丽红 黄青琴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李立新 武善忠 苏艳霞 张凤英 张志宏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right"/>
        </w:trPr>
        <w:tc>
          <w:tcPr>
            <w:tcW w:w="9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石家庄幼儿师范高等专科学校</w:t>
            </w:r>
          </w:p>
        </w:tc>
        <w:tc>
          <w:tcPr>
            <w:tcW w:w="1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基于幼儿发展的“五位一体”幼儿教师培训模式的创新与实践</w:t>
            </w:r>
          </w:p>
        </w:tc>
        <w:tc>
          <w:tcPr>
            <w:tcW w:w="2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高杰英 丁亚红 李英华 张玉暖 胡耀岗 乔永军 王硕旺 刘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力 朱学英 祖洪水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right"/>
        </w:trPr>
        <w:tc>
          <w:tcPr>
            <w:tcW w:w="9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石家庄幼儿师范高等专科学校</w:t>
            </w:r>
          </w:p>
        </w:tc>
        <w:tc>
          <w:tcPr>
            <w:tcW w:w="13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低碳形势下，幼师院校有效环境教育实践研究</w:t>
            </w:r>
          </w:p>
        </w:tc>
        <w:tc>
          <w:tcPr>
            <w:tcW w:w="20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李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改 郭建怀 郑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郁 苌永倩 刘艾琳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陈建周 贾海英 王秀伟 邢夏婕 安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然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三等奖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63B22"/>
    <w:rsid w:val="07C63B22"/>
    <w:rsid w:val="09D61142"/>
    <w:rsid w:val="542D24CB"/>
    <w:rsid w:val="611C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2021-05-17T06:56:00Z</dcterms:created>
  <dc:creator>xiaoya</dc:creator>
  <cp:lastModifiedBy>艾琳</cp:lastModifiedBy>
  <dcterms:modified xsi:type="dcterms:W3CDTF">2021-05-18T01:57:28Z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  <property fmtid="{D5CDD505-2E9C-101B-9397-08002B2CF9AE}" pid="3" name="ICV">
    <vt:lpwstr>73001A3870E545C4AB01D79612D2A5A6</vt:lpwstr>
  </property>
</Properties>
</file>