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Times New Roman" w:hAnsi="Times New Roman" w:eastAsia="黑体"/>
          <w:sz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32"/>
        </w:rPr>
        <w:t>附件</w:t>
      </w:r>
      <w:r>
        <w:rPr>
          <w:rFonts w:hint="eastAsia" w:ascii="Times New Roman" w:hAnsi="Times New Roman" w:eastAsia="黑体"/>
          <w:sz w:val="32"/>
          <w:lang w:val="en-US" w:eastAsia="zh-CN"/>
        </w:rPr>
        <w:t>6</w:t>
      </w:r>
    </w:p>
    <w:p>
      <w:pPr>
        <w:spacing w:line="580" w:lineRule="exact"/>
        <w:jc w:val="center"/>
        <w:rPr>
          <w:rFonts w:hint="eastAsia" w:ascii="Times New Roman" w:hAnsi="Times New Roman" w:eastAsia="方正小标宋简体"/>
          <w:sz w:val="44"/>
          <w:szCs w:val="32"/>
        </w:rPr>
      </w:pPr>
    </w:p>
    <w:p>
      <w:pPr>
        <w:spacing w:line="580" w:lineRule="exact"/>
        <w:jc w:val="center"/>
        <w:rPr>
          <w:rFonts w:ascii="Times New Roman" w:hAnsi="Times New Roman" w:eastAsia="方正小标宋简体"/>
          <w:sz w:val="44"/>
          <w:szCs w:val="32"/>
        </w:rPr>
      </w:pPr>
      <w:r>
        <w:rPr>
          <w:rFonts w:hint="eastAsia" w:ascii="Times New Roman" w:hAnsi="Times New Roman" w:eastAsia="方正小标宋简体"/>
          <w:sz w:val="44"/>
          <w:szCs w:val="32"/>
        </w:rPr>
        <w:t>各省级党委教育工作部门推荐名额</w:t>
      </w:r>
    </w:p>
    <w:p>
      <w:pPr>
        <w:spacing w:line="580" w:lineRule="exact"/>
        <w:jc w:val="left"/>
        <w:rPr>
          <w:rFonts w:ascii="Times New Roman" w:hAnsi="Times New Roman" w:eastAsia="黑体"/>
          <w:sz w:val="32"/>
        </w:rPr>
      </w:pPr>
    </w:p>
    <w:tbl>
      <w:tblPr>
        <w:tblStyle w:val="4"/>
        <w:tblW w:w="526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2313"/>
        <w:gridCol w:w="2313"/>
        <w:gridCol w:w="2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省（区、市、兵团）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示范高校培育创建单位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推荐名额</w:t>
            </w:r>
          </w:p>
        </w:tc>
        <w:tc>
          <w:tcPr>
            <w:tcW w:w="2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标杆院系培育创建单位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推荐名额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样板支部培育创建单位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推荐名额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北京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天津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上海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重庆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河北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山西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辽宁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吉林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黑龙江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江苏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浙江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安徽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福建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江西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山东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省（区、市、兵团）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示范高校培育创建单位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推荐名额</w:t>
            </w:r>
          </w:p>
        </w:tc>
        <w:tc>
          <w:tcPr>
            <w:tcW w:w="2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标杆院系培育创建单位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推荐名额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样板支部培育创建单位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推荐名额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河南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湖北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湖南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广东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海南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四川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贵州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云南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陕西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甘肃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青海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内蒙古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广西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西藏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宁夏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新疆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  <w:t>新疆兵团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2041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b/>
                <w:bCs/>
                <w:kern w:val="0"/>
                <w:sz w:val="32"/>
                <w:szCs w:val="32"/>
              </w:rPr>
              <w:t>总计</w:t>
            </w:r>
          </w:p>
        </w:tc>
        <w:tc>
          <w:tcPr>
            <w:tcW w:w="2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instrText xml:space="preserve"> = sum(B1:B32) \* MERGEFORMAT </w:instrText>
            </w: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132</w:t>
            </w: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fldChar w:fldCharType="end"/>
            </w:r>
          </w:p>
        </w:tc>
        <w:tc>
          <w:tcPr>
            <w:tcW w:w="2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381</w:t>
            </w:r>
          </w:p>
        </w:tc>
        <w:tc>
          <w:tcPr>
            <w:tcW w:w="23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2568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ascii="Times New Roman" w:hAnsi="Times New Roman" w:eastAsia="仿宋_GB2312"/>
          <w:sz w:val="32"/>
        </w:rPr>
      </w:pPr>
    </w:p>
    <w:sectPr>
      <w:footerReference r:id="rId3" w:type="default"/>
      <w:pgSz w:w="11906" w:h="16838"/>
      <w:pgMar w:top="1984" w:right="1800" w:bottom="1871" w:left="1800" w:header="851" w:footer="1531" w:gutter="0"/>
      <w:pgNumType w:fmt="decimal" w:start="4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GKDB+CESI_FS_GB18030">
    <w:altName w:val="仿宋"/>
    <w:panose1 w:val="02000500000000000000"/>
    <w:charset w:val="86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BQAAAAIAIdO4kCzSVju0AAAAAUBAAAPAAAAAAAA&#10;AAEAIAAAADgAAABkcnMvZG93bnJldi54bWxQSwECFAAUAAAACACHTuJAa4X5+zECAABhBAAADgAA&#10;AAAAAAABACAAAAA1AQAAZHJzL2Uyb0RvYy54bWxQSwECFAAKAAAAAACHTuJAAAAAAAAAAAAAAAAA&#10;BAAAAAAAAAAAABAAAAAWAAAAZHJzL1BLAQIUAAoAAAAAAIdO4kAAAAAAAAAAAAAAAAAGAAAAAAAA&#10;AAAAEAAAAJIDAABfcmVs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